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71F" w14:textId="77777777" w:rsidR="00BC7441" w:rsidRDefault="00BC7441" w:rsidP="00BC7441">
      <w:pPr>
        <w:rPr>
          <w:noProof/>
        </w:rPr>
      </w:pPr>
      <w:r>
        <w:rPr>
          <w:noProof/>
        </w:rPr>
        <w:drawing>
          <wp:inline distT="0" distB="0" distL="0" distR="0" wp14:anchorId="6B24A6FE" wp14:editId="78274BBE">
            <wp:extent cx="5760720" cy="1074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26EE8" w14:textId="77777777" w:rsidR="00BC7441" w:rsidRPr="00C03DBA" w:rsidRDefault="00BC7441" w:rsidP="00BC7441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Scenariusz </w:t>
      </w:r>
      <w:r w:rsidRPr="00C03DBA">
        <w:rPr>
          <w:b/>
          <w:sz w:val="28"/>
          <w:szCs w:val="28"/>
        </w:rPr>
        <w:t>prelekcji przed pokazem filmu „</w:t>
      </w:r>
      <w:r>
        <w:rPr>
          <w:b/>
          <w:sz w:val="28"/>
          <w:szCs w:val="28"/>
        </w:rPr>
        <w:t>Vabank</w:t>
      </w:r>
      <w:r w:rsidRPr="00C03DBA">
        <w:rPr>
          <w:b/>
          <w:sz w:val="28"/>
          <w:szCs w:val="28"/>
        </w:rPr>
        <w:t>”</w:t>
      </w:r>
    </w:p>
    <w:p w14:paraId="75C3420F" w14:textId="77777777" w:rsidR="00BC7441" w:rsidRDefault="00BC7441" w:rsidP="00BC7441">
      <w:r>
        <w:t>Termin wydarzenia: 25 września 2021 roku</w:t>
      </w:r>
    </w:p>
    <w:p w14:paraId="5ECA3C59" w14:textId="77777777" w:rsidR="00BC7441" w:rsidRDefault="00BC7441" w:rsidP="00BC7441">
      <w:r>
        <w:t>Miejsce: Mediateka 800-lecia w Piotrkowie Trybunalskim</w:t>
      </w:r>
    </w:p>
    <w:p w14:paraId="0F7A08C3" w14:textId="77777777" w:rsidR="00BC7441" w:rsidRDefault="00BC7441" w:rsidP="00BC7441">
      <w:r>
        <w:t>Godzina: 11:00</w:t>
      </w:r>
    </w:p>
    <w:p w14:paraId="57AEDFEE" w14:textId="77777777" w:rsidR="00BC7441" w:rsidRDefault="00BC7441" w:rsidP="00BC7441">
      <w:r>
        <w:t>Odbiorcy: dzieci i młodzież w wieku szkolnym oraz dorośli</w:t>
      </w:r>
    </w:p>
    <w:p w14:paraId="6AD1850D" w14:textId="77777777" w:rsidR="00BC7441" w:rsidRDefault="00BC7441" w:rsidP="00BC7441">
      <w:r>
        <w:t>Zleceniodawca: Piotrkowska Fundacja Talentów</w:t>
      </w:r>
    </w:p>
    <w:p w14:paraId="02EA2A87" w14:textId="77777777" w:rsidR="00BC7441" w:rsidRDefault="00BC7441" w:rsidP="00BC7441">
      <w:r>
        <w:t>Prelegent: Agnieszka Warchulińska</w:t>
      </w:r>
    </w:p>
    <w:p w14:paraId="241A9992" w14:textId="77777777" w:rsidR="00BC7441" w:rsidRPr="00626178" w:rsidRDefault="00BC7441" w:rsidP="00BC7441">
      <w:pPr>
        <w:rPr>
          <w:b/>
        </w:rPr>
      </w:pPr>
      <w:r w:rsidRPr="00626178">
        <w:rPr>
          <w:b/>
        </w:rPr>
        <w:t>Cel prelekcji:</w:t>
      </w:r>
    </w:p>
    <w:p w14:paraId="2B824444" w14:textId="77777777" w:rsidR="00BC7441" w:rsidRDefault="00BC7441" w:rsidP="00BC7441">
      <w:pPr>
        <w:rPr>
          <w:color w:val="000000"/>
          <w:szCs w:val="24"/>
          <w:shd w:val="clear" w:color="auto" w:fill="FFFFFF"/>
        </w:rPr>
      </w:pPr>
      <w:r>
        <w:t xml:space="preserve">- </w:t>
      </w:r>
      <w:r w:rsidRPr="00626178">
        <w:rPr>
          <w:color w:val="000000"/>
          <w:szCs w:val="24"/>
          <w:shd w:val="clear" w:color="auto" w:fill="FFFFFF"/>
        </w:rPr>
        <w:t xml:space="preserve">wprowadzenie </w:t>
      </w:r>
      <w:r>
        <w:rPr>
          <w:color w:val="000000"/>
          <w:szCs w:val="24"/>
          <w:shd w:val="clear" w:color="auto" w:fill="FFFFFF"/>
        </w:rPr>
        <w:t xml:space="preserve">uczestników prelekcji </w:t>
      </w:r>
      <w:r w:rsidRPr="00626178">
        <w:rPr>
          <w:color w:val="000000"/>
          <w:szCs w:val="24"/>
          <w:shd w:val="clear" w:color="auto" w:fill="FFFFFF"/>
        </w:rPr>
        <w:t xml:space="preserve">w historię </w:t>
      </w:r>
      <w:r>
        <w:rPr>
          <w:color w:val="000000"/>
          <w:szCs w:val="24"/>
          <w:shd w:val="clear" w:color="auto" w:fill="FFFFFF"/>
        </w:rPr>
        <w:t xml:space="preserve">miasta Piotrkowa Trybunalskiego i </w:t>
      </w:r>
      <w:r w:rsidRPr="00626178">
        <w:rPr>
          <w:color w:val="000000"/>
          <w:szCs w:val="24"/>
          <w:shd w:val="clear" w:color="auto" w:fill="FFFFFF"/>
        </w:rPr>
        <w:t>jego filmowy obraz</w:t>
      </w:r>
    </w:p>
    <w:p w14:paraId="3F81B075" w14:textId="77777777" w:rsidR="00BC7441" w:rsidRDefault="00BC7441" w:rsidP="00BC74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przedstawienie uczestnikom prelekcji wkładu Piotrkowa jako lokacji filmowej w dzieje polskiej i światowej kinematografii</w:t>
      </w:r>
    </w:p>
    <w:p w14:paraId="6D5B447B" w14:textId="77777777" w:rsidR="00BC7441" w:rsidRDefault="00BC7441" w:rsidP="00BC74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zapoznanie uczestników prelekcji z podstawowymi pojęciami z zakresu kultury filmowej, filmu jako dziedziny artystycznego wyrazu, </w:t>
      </w:r>
    </w:p>
    <w:p w14:paraId="615F0390" w14:textId="77777777" w:rsidR="00BC7441" w:rsidRDefault="00BC7441" w:rsidP="00BC74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zapoznanie uczestnikom prelekcji z sylwetkami polskich i zagranicznych twórców filmowych</w:t>
      </w:r>
    </w:p>
    <w:p w14:paraId="1518A646" w14:textId="77777777" w:rsidR="00BC7441" w:rsidRDefault="00BC7441" w:rsidP="00BC74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odbiorcom prelekcji</w:t>
      </w:r>
      <w:r w:rsidRPr="008E716E">
        <w:rPr>
          <w:color w:val="000000"/>
          <w:szCs w:val="24"/>
          <w:shd w:val="clear" w:color="auto" w:fill="FFFFFF"/>
        </w:rPr>
        <w:t>, że Piotrków to miejsce ciekawe, pełne opowieści i kryjące w sobie wiele filmowych tematów</w:t>
      </w:r>
    </w:p>
    <w:p w14:paraId="6DAF81AD" w14:textId="77777777" w:rsidR="00BC7441" w:rsidRDefault="00BC7441" w:rsidP="00BC74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- zaprezentowanie filmowego szlaku Piotrkowa jako trasy turystycznej</w:t>
      </w:r>
    </w:p>
    <w:p w14:paraId="010EB72C" w14:textId="77777777" w:rsidR="00BC7441" w:rsidRDefault="00BC7441" w:rsidP="00BC7441">
      <w:pPr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- przekonanie uczestników prelekcji, że jako mieszkańcy Piotrkowa mogą być dumni ze swojego miasta, jako jednego z najbardziej filmowych miast w Polsce i w tej części Europy </w:t>
      </w:r>
    </w:p>
    <w:p w14:paraId="2C95C710" w14:textId="77777777" w:rsidR="00BC7441" w:rsidRPr="008E716E" w:rsidRDefault="00BC7441" w:rsidP="00BC7441">
      <w:pPr>
        <w:rPr>
          <w:szCs w:val="24"/>
        </w:rPr>
      </w:pPr>
      <w:r>
        <w:rPr>
          <w:color w:val="000000"/>
          <w:szCs w:val="24"/>
          <w:shd w:val="clear" w:color="auto" w:fill="FFFFFF"/>
        </w:rPr>
        <w:t xml:space="preserve">- pokazanie </w:t>
      </w:r>
      <w:r>
        <w:rPr>
          <w:szCs w:val="24"/>
        </w:rPr>
        <w:t>szerszemu gronu odbiorców, że hasło „Piotrków filmowy” to nie pusty slogan, że za tymi słowami stoi ponad 40 produkcji filmowych, do których plenerów udzielił właśnie Piotrków Trybunalski</w:t>
      </w:r>
    </w:p>
    <w:p w14:paraId="3D2FD826" w14:textId="77777777" w:rsidR="00BC7441" w:rsidRPr="00626178" w:rsidRDefault="00BC7441" w:rsidP="00BC7441">
      <w:pPr>
        <w:rPr>
          <w:b/>
        </w:rPr>
      </w:pPr>
      <w:r w:rsidRPr="00626178">
        <w:rPr>
          <w:b/>
        </w:rPr>
        <w:t>Forma:</w:t>
      </w:r>
    </w:p>
    <w:p w14:paraId="6F8409AC" w14:textId="77777777" w:rsidR="00BC7441" w:rsidRDefault="00BC7441" w:rsidP="00BC7441">
      <w:r>
        <w:t>- pogadanka z prezentacją zdjęć</w:t>
      </w:r>
    </w:p>
    <w:p w14:paraId="3774082A" w14:textId="77777777" w:rsidR="00BC7441" w:rsidRDefault="00BC7441" w:rsidP="00BC7441">
      <w:r>
        <w:t>- prezentacja piotrkowskich filmowych lokacji komedii „Vabank”</w:t>
      </w:r>
    </w:p>
    <w:p w14:paraId="796A16AF" w14:textId="77777777" w:rsidR="00BC7441" w:rsidRDefault="00BC7441" w:rsidP="00BC7441">
      <w:r>
        <w:t>- dyskusja z uczestnikami prelekcji</w:t>
      </w:r>
    </w:p>
    <w:p w14:paraId="2D43DEDC" w14:textId="5774081E" w:rsidR="00BC7441" w:rsidRPr="00626178" w:rsidRDefault="00BC7441" w:rsidP="00BC7441">
      <w:pPr>
        <w:rPr>
          <w:u w:val="single"/>
        </w:rPr>
      </w:pPr>
      <w:r w:rsidRPr="00626178">
        <w:rPr>
          <w:u w:val="single"/>
        </w:rPr>
        <w:t>Przebieg prelekcji:</w:t>
      </w:r>
    </w:p>
    <w:p w14:paraId="0E26EF79" w14:textId="77777777" w:rsidR="00BC7441" w:rsidRDefault="00BC7441" w:rsidP="00BC7441">
      <w:pPr>
        <w:rPr>
          <w:b/>
        </w:rPr>
      </w:pPr>
      <w:r w:rsidRPr="00626178">
        <w:rPr>
          <w:b/>
        </w:rPr>
        <w:t>Wstęp</w:t>
      </w:r>
    </w:p>
    <w:p w14:paraId="4F2968BD" w14:textId="77777777" w:rsidR="00901E1F" w:rsidRDefault="00BC7441" w:rsidP="00BC7441">
      <w:pPr>
        <w:ind w:firstLine="708"/>
        <w:jc w:val="both"/>
        <w:rPr>
          <w:szCs w:val="24"/>
        </w:rPr>
      </w:pPr>
      <w:r>
        <w:rPr>
          <w:szCs w:val="24"/>
        </w:rPr>
        <w:t xml:space="preserve">Gdyby zapytać przypadkowo napotkanych piotrkowian o to, jakie filmy były kręcone w ich mieście, </w:t>
      </w:r>
      <w:r w:rsidR="00C25810">
        <w:rPr>
          <w:szCs w:val="24"/>
        </w:rPr>
        <w:t xml:space="preserve">                                   </w:t>
      </w:r>
      <w:r>
        <w:rPr>
          <w:szCs w:val="24"/>
        </w:rPr>
        <w:t xml:space="preserve">w dziewięćdziesięciu procentach ich odpowiedzi padłby tytuł „Vabank”. Bez wątpienia reżyserski debiut Juliusza </w:t>
      </w:r>
    </w:p>
    <w:p w14:paraId="3D5CDB21" w14:textId="3FC1EEE4" w:rsidR="00901E1F" w:rsidRDefault="00901E1F" w:rsidP="00901E1F">
      <w:pPr>
        <w:jc w:val="both"/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368CFAFB" wp14:editId="598539BC">
            <wp:extent cx="5760720" cy="10744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DB267" w14:textId="6CC78597" w:rsidR="00BC7441" w:rsidRDefault="00BC7441" w:rsidP="00901E1F">
      <w:pPr>
        <w:jc w:val="both"/>
      </w:pPr>
      <w:r>
        <w:rPr>
          <w:szCs w:val="24"/>
        </w:rPr>
        <w:t>Machulskiego z początku lat 80. to najbardziej znana produkcja spośród wszystkich, jakie powstały w piotrkowskich plenerach.</w:t>
      </w:r>
      <w:r w:rsidRPr="00382798">
        <w:t xml:space="preserve"> To również jeden z nielicznych filmów tak jednoznacznie kojarz</w:t>
      </w:r>
      <w:r>
        <w:t>onych z Piotrkowem Trybunalskim.</w:t>
      </w:r>
    </w:p>
    <w:p w14:paraId="467DC27C" w14:textId="77777777" w:rsidR="00BC7441" w:rsidRDefault="00BC7441" w:rsidP="00BC7441">
      <w:pPr>
        <w:rPr>
          <w:b/>
        </w:rPr>
      </w:pPr>
      <w:r>
        <w:rPr>
          <w:b/>
        </w:rPr>
        <w:t xml:space="preserve">Część główna – planowany przekaz merytoryczny </w:t>
      </w:r>
    </w:p>
    <w:p w14:paraId="619AE8BC" w14:textId="77777777" w:rsidR="00BC7441" w:rsidRDefault="00BC7441" w:rsidP="00BC7441">
      <w:pPr>
        <w:ind w:firstLine="708"/>
        <w:jc w:val="both"/>
        <w:rPr>
          <w:szCs w:val="24"/>
        </w:rPr>
      </w:pPr>
      <w:r>
        <w:t>Jesienią</w:t>
      </w:r>
      <w:r>
        <w:rPr>
          <w:szCs w:val="24"/>
        </w:rPr>
        <w:t xml:space="preserve"> 1980 roku, 25-letni wówczas </w:t>
      </w:r>
      <w:r w:rsidRPr="008C4B3E">
        <w:rPr>
          <w:b/>
          <w:szCs w:val="24"/>
        </w:rPr>
        <w:t>Juliusz Machulski</w:t>
      </w:r>
      <w:r>
        <w:rPr>
          <w:szCs w:val="24"/>
        </w:rPr>
        <w:t xml:space="preserve">, jako świeżo upieczony absolwent Łódzkiej Filmówki, a prywatnie syn aktora Jana Machulskiego, przystąpił do realizacji komedii według własnego scenariusza. Wśród plenerów filmowych znalazł się Piotrków Trybunalski. </w:t>
      </w:r>
      <w:r>
        <w:t>Utrzymana w stylu</w:t>
      </w:r>
      <w:r w:rsidRPr="00382798">
        <w:t xml:space="preserve"> retro komedia</w:t>
      </w:r>
      <w:r>
        <w:t xml:space="preserve">, zatytułowana </w:t>
      </w:r>
      <w:r w:rsidRPr="008C4B3E">
        <w:rPr>
          <w:b/>
        </w:rPr>
        <w:t>„Vabank”</w:t>
      </w:r>
      <w:r>
        <w:t>,</w:t>
      </w:r>
      <w:r w:rsidRPr="00382798">
        <w:t xml:space="preserve"> okazała się być najbardziej błyskotliwym i jednym z „najmłodszych” debiutów fabularnych w historii polskiej kinematografii.</w:t>
      </w:r>
      <w:r>
        <w:t xml:space="preserve"> </w:t>
      </w:r>
      <w:r>
        <w:rPr>
          <w:szCs w:val="24"/>
        </w:rPr>
        <w:t xml:space="preserve">  </w:t>
      </w:r>
    </w:p>
    <w:p w14:paraId="0EDF5E66" w14:textId="13D62AAA" w:rsidR="00BC7441" w:rsidRDefault="00BC7441" w:rsidP="00BC7441">
      <w:pPr>
        <w:ind w:firstLine="708"/>
        <w:jc w:val="both"/>
      </w:pPr>
      <w:r>
        <w:t xml:space="preserve">„Vabank” to </w:t>
      </w:r>
      <w:r w:rsidRPr="00382798">
        <w:t>zabawna, ale i niepozbawiona dramatycznych akcentów, opowieść o prawdziwej przyjaźni</w:t>
      </w:r>
      <w:r w:rsidR="00C25810">
        <w:t xml:space="preserve">                                </w:t>
      </w:r>
      <w:r w:rsidRPr="00382798">
        <w:t xml:space="preserve"> i zemście dokonanej w imię tejże przyjaźni. Akcja rozgrywa się w Warszawie, w latach </w:t>
      </w:r>
      <w:r>
        <w:t>30.</w:t>
      </w:r>
      <w:r w:rsidRPr="00382798">
        <w:t xml:space="preserve"> ubiegłego wieku.</w:t>
      </w:r>
      <w:r>
        <w:t xml:space="preserve"> Jej głównym bohaterem jest kasiarz Kwinto, który wraz z niejakim Duńczykiem, specjalistą od systemów alarmowych, i dwoma szopenfeldziarzami – Moksem i Nutą – napadają na Bank Kramera. Wbrew pozorom Kramer nie jest obywatelem o nieposzlakowanej opinii – w rzeczywistości to nieuczciwy bankier i były wspólnik Kwinto. Swego czasu wystawił on kasiarza policji, przez co ten spędził sześć lat w areszcie. Jak łatwo się domyślić skok na bank to wyrafinowana zemsta Kwinto na Kramarze, na którego ostatecznie spada wina za napad. </w:t>
      </w:r>
      <w:r w:rsidRPr="00382798">
        <w:t xml:space="preserve">Dziś </w:t>
      </w:r>
      <w:r>
        <w:t xml:space="preserve">komedia </w:t>
      </w:r>
      <w:r w:rsidRPr="00382798">
        <w:t>„Vabank” uznawan</w:t>
      </w:r>
      <w:r>
        <w:t>a</w:t>
      </w:r>
      <w:r w:rsidRPr="00382798">
        <w:t xml:space="preserve"> jest za dzieło kultowe i stanowi obowiązkową klasykę w filmotece każdego szanującego się wielbiciela X Muzy.</w:t>
      </w:r>
    </w:p>
    <w:p w14:paraId="2A352A53" w14:textId="77777777" w:rsidR="00BC7441" w:rsidRDefault="00BC7441" w:rsidP="00BC7441">
      <w:pPr>
        <w:ind w:firstLine="708"/>
        <w:jc w:val="both"/>
      </w:pPr>
      <w:r>
        <w:t>Oryginalna</w:t>
      </w:r>
      <w:r w:rsidRPr="002130C2">
        <w:t xml:space="preserve"> opowieść o tym, jak z iście mistrzowską wirtuozerią wpuścić „przekręciarza” w kanał, podbiła serca polskich kinomanów już w</w:t>
      </w:r>
      <w:r>
        <w:t xml:space="preserve"> pierwszych dniach wyświetlania. Duża w tym zasługa odtwórców głównych ról.</w:t>
      </w:r>
      <w:r w:rsidRPr="00382798">
        <w:t xml:space="preserve">  Główną rolę kasiarza Henryka Kwinto w komedii zagrał </w:t>
      </w:r>
      <w:r w:rsidRPr="00382798">
        <w:rPr>
          <w:b/>
        </w:rPr>
        <w:t>Jan Machulski</w:t>
      </w:r>
      <w:r w:rsidRPr="00382798">
        <w:t xml:space="preserve"> (1928-2008), prywatnie ojciec reżysera.</w:t>
      </w:r>
      <w:r w:rsidRPr="00304275">
        <w:t xml:space="preserve"> </w:t>
      </w:r>
      <w:r w:rsidRPr="00382798">
        <w:t>Kwinto stał się najsłynniejszą filmową kreacją Jana Machulskiego, zresztą Juliusz Machulski nigdy nie ukrywał, że tą rolę pisał z myślą o swoim ojcu</w:t>
      </w:r>
      <w:r>
        <w:t>. Niemniej z</w:t>
      </w:r>
      <w:r w:rsidRPr="00382798">
        <w:t xml:space="preserve"> uwagi na tak szczególne rodzinne więzy obaj, i reżyser i aktor, nie mogli uniknąć pytań o ich wzajemną współpracę na planie filmowym. Na pytanie</w:t>
      </w:r>
      <w:r>
        <w:t>: J</w:t>
      </w:r>
      <w:r w:rsidRPr="00382798">
        <w:t>ak to je</w:t>
      </w:r>
      <w:r>
        <w:t>st być reżyserowanym przez syna?</w:t>
      </w:r>
      <w:r w:rsidRPr="00382798">
        <w:t xml:space="preserve"> Jan Machulski powiedział:</w:t>
      </w:r>
      <w:r>
        <w:t xml:space="preserve">  – </w:t>
      </w:r>
      <w:r w:rsidRPr="00382798">
        <w:t xml:space="preserve">Rozmawialiśmy o scenariuszu, byłem przy tym jak go pisał, wiedziałem, o czym jest film. Na próbach ustala się, jak będziemy to robić, a na planie jest aktor Janek Machulski i reżyser Julek Machulski. Nie ma „tatusiu”, „syneczku”, czy „kto tutaj rządzi?” Zawsze w filmie rządzi reżyser. </w:t>
      </w:r>
    </w:p>
    <w:p w14:paraId="54A57FA1" w14:textId="77777777" w:rsidR="00BC7441" w:rsidRDefault="00BC7441" w:rsidP="00BC7441">
      <w:pPr>
        <w:ind w:firstLine="708"/>
        <w:jc w:val="both"/>
      </w:pPr>
      <w:r>
        <w:t xml:space="preserve">W postać Duńczyka wcielił się </w:t>
      </w:r>
      <w:r w:rsidRPr="0002508C">
        <w:rPr>
          <w:b/>
        </w:rPr>
        <w:t>Witold Pyrkosz</w:t>
      </w:r>
      <w:r>
        <w:t xml:space="preserve">. Do roli Kramera Juliusz Machulski zaangażował </w:t>
      </w:r>
      <w:r w:rsidRPr="0002508C">
        <w:rPr>
          <w:b/>
        </w:rPr>
        <w:t>Leonarda Pietraszaka</w:t>
      </w:r>
      <w:r>
        <w:t xml:space="preserve">. Z kolei Nutę zagrał </w:t>
      </w:r>
      <w:r w:rsidRPr="0002508C">
        <w:rPr>
          <w:b/>
        </w:rPr>
        <w:t>Krzysztof Kiersznowski</w:t>
      </w:r>
      <w:r>
        <w:t xml:space="preserve">. Na planie obok debiutującego reżysera debiutantami byli także </w:t>
      </w:r>
      <w:r w:rsidRPr="0002508C">
        <w:rPr>
          <w:b/>
        </w:rPr>
        <w:t>Jacek Chmielnik</w:t>
      </w:r>
      <w:r>
        <w:t xml:space="preserve"> (1953-2007) – filmowy Moks oraz </w:t>
      </w:r>
      <w:r w:rsidRPr="00CD1AC2">
        <w:rPr>
          <w:b/>
        </w:rPr>
        <w:t>Elżbieta Zającówna</w:t>
      </w:r>
      <w:r>
        <w:t xml:space="preserve">, czyli piękna Natalia. Na ekranie pojawiają się także między innymi </w:t>
      </w:r>
      <w:r w:rsidRPr="00CD1AC2">
        <w:rPr>
          <w:b/>
        </w:rPr>
        <w:t>Leon Niemczyk</w:t>
      </w:r>
      <w:r>
        <w:t xml:space="preserve">, </w:t>
      </w:r>
      <w:r w:rsidRPr="00CD1AC2">
        <w:rPr>
          <w:b/>
        </w:rPr>
        <w:t>Ewa Szykulska</w:t>
      </w:r>
      <w:r>
        <w:t xml:space="preserve"> czy </w:t>
      </w:r>
      <w:r w:rsidRPr="00CD1AC2">
        <w:rPr>
          <w:b/>
        </w:rPr>
        <w:t>Ryszard Kotys</w:t>
      </w:r>
      <w:r>
        <w:t>.</w:t>
      </w:r>
    </w:p>
    <w:p w14:paraId="421AB752" w14:textId="77777777" w:rsidR="00901E1F" w:rsidRDefault="00BC7441" w:rsidP="00BC7441">
      <w:pPr>
        <w:ind w:firstLine="708"/>
        <w:jc w:val="both"/>
      </w:pPr>
      <w:r>
        <w:t xml:space="preserve">W Piotrkowie ekipa filmowa „Vabanku” pojawiła się między innymi za sprawą scenografa Jerzego Skrzpinskiego. </w:t>
      </w:r>
      <w:r w:rsidRPr="00382798">
        <w:t xml:space="preserve">Choć w filmie nie pada ani jedno słowo dotyczące miejsca rozgrywania się akcji </w:t>
      </w:r>
      <w:r>
        <w:t>widzowie za pewnik przyjmują</w:t>
      </w:r>
      <w:r w:rsidRPr="00382798">
        <w:t xml:space="preserve">, iż cała rzecz dzieje się w Warszawie. Rolę tę zagrał jednak Piotrków Trybunalski. Uważny widz rodem </w:t>
      </w:r>
      <w:r w:rsidR="00C25810">
        <w:t xml:space="preserve">                         </w:t>
      </w:r>
      <w:r w:rsidRPr="00382798">
        <w:t xml:space="preserve">z Piotrkowa bez trudu rozpozna ulicę Sieradzką, plac Kościuszki czy niektóre ze staromiejskich podwórek. </w:t>
      </w:r>
      <w:r w:rsidR="00C25810">
        <w:t xml:space="preserve">                                   </w:t>
      </w:r>
      <w:r w:rsidRPr="00382798">
        <w:t xml:space="preserve">Na celuloidowej taśmie kamienica, </w:t>
      </w:r>
      <w:r>
        <w:t>nazywana potocznie przez</w:t>
      </w:r>
      <w:r w:rsidRPr="00382798">
        <w:t xml:space="preserve"> piotrkowian</w:t>
      </w:r>
      <w:r>
        <w:t xml:space="preserve"> „Złotym Rogiem”,</w:t>
      </w:r>
      <w:r w:rsidRPr="00382798">
        <w:t xml:space="preserve"> na zawsze pozostanie już siedzibą banku nieuczciwego Kramera.</w:t>
      </w:r>
      <w:r w:rsidR="00C25810">
        <w:t xml:space="preserve"> </w:t>
      </w:r>
      <w:r w:rsidRPr="00382798">
        <w:t>Co ciekawe w filmowym scenariuszu nie ma Bank</w:t>
      </w:r>
      <w:r>
        <w:t xml:space="preserve">u </w:t>
      </w:r>
      <w:r w:rsidRPr="00382798">
        <w:t>Kramer i S-ka, a jest Prywatny Dom Bankowy Gustawa Kramera. Jego nazwę zmieniono już w trakcie realizacji filmu, podobnie jak i nazwę ulicy, przy której był zlokalizowany.</w:t>
      </w:r>
      <w:r w:rsidRPr="001023CF">
        <w:t xml:space="preserve"> </w:t>
      </w:r>
      <w:r w:rsidRPr="00382798">
        <w:t xml:space="preserve">W Piotrkowie ekipa filmowa zjawiła się w listopadzie </w:t>
      </w:r>
      <w:r>
        <w:t xml:space="preserve">wspomnianego </w:t>
      </w:r>
      <w:r w:rsidRPr="00382798">
        <w:t>1980 roku</w:t>
      </w:r>
      <w:r>
        <w:t>. W</w:t>
      </w:r>
      <w:r w:rsidRPr="00382798">
        <w:t>raz z nią</w:t>
      </w:r>
      <w:r>
        <w:t xml:space="preserve"> w mieście pojawiły się</w:t>
      </w:r>
      <w:r w:rsidRPr="00382798">
        <w:t xml:space="preserve"> dość niezwykłe rekwizyty. Przez kilka dni piotrkowianie mogli podziwiać parkujące przy placu Kościuszki stylowe auta, spore wrażenie robił szary</w:t>
      </w:r>
      <w:r w:rsidRPr="00382798">
        <w:rPr>
          <w:color w:val="00FF00"/>
        </w:rPr>
        <w:t xml:space="preserve"> </w:t>
      </w:r>
      <w:r w:rsidRPr="00382798">
        <w:t xml:space="preserve">Fiat 1500, czerwone </w:t>
      </w:r>
      <w:r>
        <w:t>BMW 315/1 oraz M</w:t>
      </w:r>
      <w:r w:rsidRPr="00382798">
        <w:t>ercedes</w:t>
      </w:r>
      <w:r w:rsidR="00C25810">
        <w:t xml:space="preserve">                             </w:t>
      </w:r>
      <w:r w:rsidRPr="00382798">
        <w:t xml:space="preserve"> </w:t>
      </w:r>
    </w:p>
    <w:p w14:paraId="5B0024A7" w14:textId="0BBDD034" w:rsidR="00901E1F" w:rsidRDefault="00901E1F" w:rsidP="00901E1F">
      <w:pPr>
        <w:jc w:val="both"/>
      </w:pPr>
      <w:r>
        <w:rPr>
          <w:noProof/>
        </w:rPr>
        <w:lastRenderedPageBreak/>
        <w:drawing>
          <wp:inline distT="0" distB="0" distL="0" distR="0" wp14:anchorId="01FDE374" wp14:editId="040B8594">
            <wp:extent cx="5760720" cy="10744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1648" w14:textId="2E219FE7" w:rsidR="00BC7441" w:rsidRPr="00382798" w:rsidRDefault="00BC7441" w:rsidP="00901E1F">
      <w:pPr>
        <w:jc w:val="both"/>
      </w:pPr>
      <w:r w:rsidRPr="00382798">
        <w:t xml:space="preserve">i granatowy </w:t>
      </w:r>
      <w:r>
        <w:t>O</w:t>
      </w:r>
      <w:r w:rsidRPr="00382798">
        <w:t>pel z 1931 roku. Na filmowej taśmie piotrkow</w:t>
      </w:r>
      <w:r>
        <w:t>ski „Złoty Róg” zagrał w trzech ujęciach</w:t>
      </w:r>
      <w:r w:rsidRPr="00382798">
        <w:t>. Po raz pierwszy charakterystyczną kamienicę</w:t>
      </w:r>
      <w:r>
        <w:t xml:space="preserve"> ze zbiegu ulicy Sieradzkiej i p</w:t>
      </w:r>
      <w:r w:rsidRPr="00382798">
        <w:t xml:space="preserve">lacu Kościuszki można oglądać </w:t>
      </w:r>
      <w:r>
        <w:t xml:space="preserve">w scenie, w której </w:t>
      </w:r>
      <w:r w:rsidRPr="00382798">
        <w:t xml:space="preserve">Duńczyk obserwując siedzibę </w:t>
      </w:r>
      <w:r>
        <w:t>Banku</w:t>
      </w:r>
      <w:r w:rsidRPr="00382798">
        <w:t xml:space="preserve"> Kramera korzysta </w:t>
      </w:r>
      <w:r>
        <w:t xml:space="preserve"> </w:t>
      </w:r>
      <w:r w:rsidRPr="00382798">
        <w:t xml:space="preserve">z usług ulicznego czyścibuta. Po raz kolejny </w:t>
      </w:r>
      <w:r>
        <w:t xml:space="preserve">ten </w:t>
      </w:r>
      <w:r w:rsidRPr="00382798">
        <w:t xml:space="preserve">okazały budynek pojawia się </w:t>
      </w:r>
      <w:r>
        <w:t xml:space="preserve">w scenie z Duńczykiem – ten w ramach dokładniejszego rozpoznania miejsca napadu </w:t>
      </w:r>
      <w:r w:rsidRPr="00382798">
        <w:t>spaceruje przed wejściem do b</w:t>
      </w:r>
      <w:r>
        <w:t>anku</w:t>
      </w:r>
      <w:r w:rsidRPr="00382798">
        <w:t xml:space="preserve">, a następnie udaje się na wewnętrzne podwórko kamienicy (ul. Sieradzka 5). Ostatni rzut kamery na „Złoty Róg” to </w:t>
      </w:r>
      <w:r>
        <w:t>kadry, w których</w:t>
      </w:r>
      <w:r w:rsidRPr="00382798">
        <w:t xml:space="preserve"> Moks i Nuta obserwują wychodzącego z banku Kramera.</w:t>
      </w:r>
      <w:r>
        <w:t xml:space="preserve"> </w:t>
      </w:r>
    </w:p>
    <w:p w14:paraId="7CF1B61A" w14:textId="253CF170" w:rsidR="00BC7441" w:rsidRDefault="00BC7441" w:rsidP="00BC7441">
      <w:pPr>
        <w:ind w:firstLine="708"/>
        <w:jc w:val="both"/>
      </w:pPr>
      <w:r w:rsidRPr="00382798">
        <w:t xml:space="preserve">W „Vabanku” </w:t>
      </w:r>
      <w:r>
        <w:t>zagrał</w:t>
      </w:r>
      <w:r w:rsidRPr="00382798">
        <w:t xml:space="preserve"> nie tylko</w:t>
      </w:r>
      <w:r>
        <w:t xml:space="preserve"> piotrkowski</w:t>
      </w:r>
      <w:r w:rsidRPr="00382798">
        <w:t xml:space="preserve"> „Złoty Róg”. Błyskotliwy debiut Juliusza Machulskiego rozpoczyna się sceną napadu na jubilera. Pierwsze cztery minuty filmu rozgrywają się we wnętrzach piotrkowskiej galerii</w:t>
      </w:r>
      <w:r>
        <w:t xml:space="preserve"> BWA (dziś Ośrodek Działań Artystycznych), mieszczącej się przy ulicy Sieradzkiej 8, która na potrzeby komedii odgrywała sklep jubilerski</w:t>
      </w:r>
      <w:r w:rsidRPr="00382798">
        <w:t>. W roli napadniętego jubilera wystąpił Leon Niemczyk</w:t>
      </w:r>
      <w:r>
        <w:t>. – W</w:t>
      </w:r>
      <w:r w:rsidRPr="00382798">
        <w:t>izyta ekipy filmowej w naszej galerii związana była z ogromnym zamieszaniem</w:t>
      </w:r>
      <w:r>
        <w:t xml:space="preserve"> – wspomina </w:t>
      </w:r>
      <w:r w:rsidRPr="00382798">
        <w:t>Małgorzata Gletkier,</w:t>
      </w:r>
      <w:r>
        <w:t xml:space="preserve"> była</w:t>
      </w:r>
      <w:r w:rsidRPr="00382798">
        <w:t xml:space="preserve"> dyrektor B</w:t>
      </w:r>
      <w:r>
        <w:t>iur</w:t>
      </w:r>
      <w:r w:rsidRPr="00382798">
        <w:t>a Wystaw Artystycznych</w:t>
      </w:r>
      <w:r>
        <w:t>. –</w:t>
      </w:r>
      <w:r w:rsidRPr="00382798">
        <w:t xml:space="preserve"> </w:t>
      </w:r>
      <w:r>
        <w:t>C</w:t>
      </w:r>
      <w:r w:rsidRPr="00382798">
        <w:t>iągle czegoś chcieli, ciągle coś było im potrzebne. Nie</w:t>
      </w:r>
      <w:r>
        <w:t>mniej pracowali bardzo szybko.</w:t>
      </w:r>
      <w:r w:rsidRPr="00382798">
        <w:t xml:space="preserve"> </w:t>
      </w:r>
      <w:r>
        <w:t>K</w:t>
      </w:r>
      <w:r w:rsidRPr="00382798">
        <w:t>ręcili ujęcia jedno po drugim. Podczas ich pobytu mieliśmy w naszej galerii jeszcze stare okna, w szybie jednego z nich był wycięty okrągły otwór, pozostałość po rurze od stojącego tu kiedyś pieca, którym</w:t>
      </w:r>
      <w:r>
        <w:t xml:space="preserve"> ogrzewano</w:t>
      </w:r>
      <w:r w:rsidRPr="00382798">
        <w:t xml:space="preserve"> </w:t>
      </w:r>
      <w:r>
        <w:t>mieszczący się tutaj swego czasu sklep</w:t>
      </w:r>
      <w:r w:rsidRPr="00382798">
        <w:t xml:space="preserve"> z meblami. Właśnie przez ten otwór podawano </w:t>
      </w:r>
      <w:r>
        <w:t xml:space="preserve">filmowcom </w:t>
      </w:r>
      <w:r w:rsidRPr="00382798">
        <w:t>różne</w:t>
      </w:r>
      <w:r>
        <w:t>,</w:t>
      </w:r>
      <w:r w:rsidRPr="00382798">
        <w:t xml:space="preserve"> drobne rzeczy, które były </w:t>
      </w:r>
      <w:r>
        <w:t xml:space="preserve">im </w:t>
      </w:r>
      <w:r w:rsidRPr="00382798">
        <w:t xml:space="preserve">potrzebne </w:t>
      </w:r>
      <w:r>
        <w:t xml:space="preserve">podczas ujęć. (…) </w:t>
      </w:r>
      <w:r w:rsidRPr="00382798">
        <w:t xml:space="preserve">Jeśli chodzi </w:t>
      </w:r>
      <w:r w:rsidR="00C25810">
        <w:t xml:space="preserve">                </w:t>
      </w:r>
      <w:r w:rsidRPr="00382798">
        <w:t>o aktorów</w:t>
      </w:r>
      <w:r>
        <w:t xml:space="preserve"> to my, pracownicy galerii, </w:t>
      </w:r>
      <w:r w:rsidRPr="00382798">
        <w:t>nie mieliśmy z nimi j</w:t>
      </w:r>
      <w:r>
        <w:t>akiegoś bezpośredniego kontaktu</w:t>
      </w:r>
      <w:r w:rsidRPr="00382798">
        <w:t>. Pojawiali się na planie</w:t>
      </w:r>
      <w:r w:rsidR="00C25810">
        <w:t xml:space="preserve">                 </w:t>
      </w:r>
      <w:r w:rsidRPr="00382798">
        <w:t xml:space="preserve"> w zależności od kręconego ujęcia. Pamiętam jak pod oknami naszego BWA spacerowała Elżbieta Zającówna, Leonard Pietraszak, w samej galerii bywał Jacek Chmielnik, z kolei jego filmowy towarzysz, którego grał Krzysztof Kiersznowski, wydawał mi się wtedy taki bardzo ci</w:t>
      </w:r>
      <w:r>
        <w:t>chy i</w:t>
      </w:r>
      <w:r w:rsidRPr="00382798">
        <w:t xml:space="preserve"> smutny</w:t>
      </w:r>
      <w:r>
        <w:t>.</w:t>
      </w:r>
    </w:p>
    <w:p w14:paraId="5FE3FB2E" w14:textId="77777777" w:rsidR="00BC7441" w:rsidRDefault="00BC7441" w:rsidP="00BC7441">
      <w:pPr>
        <w:ind w:firstLine="708"/>
        <w:jc w:val="both"/>
      </w:pPr>
      <w:r>
        <w:t xml:space="preserve">Warto jeszcze dodać, że w scenie napadu na jubilera </w:t>
      </w:r>
      <w:r w:rsidRPr="00382798">
        <w:t>oprócz znanych aktorów zagrał również rekwizyt wypożyczony od pracowników BWA.</w:t>
      </w:r>
      <w:r>
        <w:t xml:space="preserve"> Był nim fikus. To tę roślinę widać w otwartych drzwiach wewnątrz sklepu jubilerskiego, tuż za plecami Nuty, podczas jego i Moksa „rozmowy” z jubilerem.</w:t>
      </w:r>
    </w:p>
    <w:p w14:paraId="4827F7BD" w14:textId="77777777" w:rsidR="00BC7441" w:rsidRPr="00C25810" w:rsidRDefault="00BC7441" w:rsidP="00BC7441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25810">
        <w:rPr>
          <w:rFonts w:asciiTheme="minorHAnsi" w:hAnsiTheme="minorHAnsi" w:cstheme="minorHAnsi"/>
          <w:sz w:val="22"/>
          <w:szCs w:val="22"/>
        </w:rPr>
        <w:t xml:space="preserve">Z pracą ekipy filmowej we wnętrzach galerii przy ulicy Sieradzkiej związana jest jeszcze jedna historia, historia z... NSZZ „Solidarność”. Mówi Małgorzata Gletkier: – W dniu, w którym do Piotrkowa przyjechał Jan Machulski, grający w filmie główną rolę, Sąd Okręgowy w Warszawie miał ogłosić zarejestrowanie NZSS „Solidarność” (10 listopada 1980 roku; przyp. aut.). Po zakończeniu zdjęć wszyscy, wraz z Janem Machulskim, siedzieliśmy w moim gabinecie wokół odbiornika radiowego i nasłuchiwaliśmy wieści z stolicy. </w:t>
      </w:r>
    </w:p>
    <w:p w14:paraId="4057FA4E" w14:textId="77777777" w:rsidR="00BC7441" w:rsidRPr="00382798" w:rsidRDefault="00BC7441" w:rsidP="00BC7441">
      <w:pPr>
        <w:ind w:firstLine="708"/>
        <w:jc w:val="both"/>
      </w:pPr>
      <w:r w:rsidRPr="00BC7441">
        <w:rPr>
          <w:rFonts w:cstheme="minorHAnsi"/>
          <w:szCs w:val="24"/>
        </w:rPr>
        <w:t>Ulica Sieradzka to kolejny piotrkowski plener w komedii „Vabank”. W</w:t>
      </w:r>
      <w:r w:rsidRPr="00BC7441">
        <w:rPr>
          <w:rFonts w:cstheme="minorHAnsi"/>
        </w:rPr>
        <w:t xml:space="preserve"> filmie Machulskiego zagrała ona ulicę Bankową, przy której mieścił się Bank Kramera. Na ekranie pojawia się ona już w pierwszych sekundach komedii – jej wówczas charakterystyczną nawierzchnię z  granitowej kostki przemierza szybkim krokiem filmowy Moks, który za chwilę dokona rabunku u jubilera. Kolejne ujęcia z Sieradzką w tle to ujęcie, w którym Kramer opuszcza siedzibę swej firmy oraz kadry z napadu na bank.  Warto jeszcze dodać, iż ostatnią sceną w filmie z piotrkowskimi plenerami w tle jest właśnie scena</w:t>
      </w:r>
      <w:r w:rsidRPr="00382798">
        <w:t xml:space="preserve"> rozgry</w:t>
      </w:r>
      <w:r>
        <w:t>wająca się na ulicy Sieradzkiej –</w:t>
      </w:r>
      <w:r w:rsidRPr="00382798">
        <w:t xml:space="preserve"> </w:t>
      </w:r>
      <w:r>
        <w:t xml:space="preserve">Nuta </w:t>
      </w:r>
      <w:r w:rsidRPr="00382798">
        <w:t>obserwuje</w:t>
      </w:r>
      <w:r>
        <w:t xml:space="preserve"> z bankowego dachu</w:t>
      </w:r>
      <w:r w:rsidRPr="00382798">
        <w:t xml:space="preserve"> przyjazd</w:t>
      </w:r>
      <w:r>
        <w:t xml:space="preserve"> Kwinto </w:t>
      </w:r>
      <w:r w:rsidRPr="00382798">
        <w:t>nieoznakowanym policyjnym autem. Kamera dwukro</w:t>
      </w:r>
      <w:r>
        <w:t xml:space="preserve">tnie pokazuje ulicę Sieradzką </w:t>
      </w:r>
      <w:r w:rsidRPr="00382798">
        <w:t>„z lotu ptaka”. Z uwagi na fakt, iż zarówno ulica Sieradzka</w:t>
      </w:r>
      <w:r>
        <w:t>,</w:t>
      </w:r>
      <w:r w:rsidRPr="00382798">
        <w:t xml:space="preserve"> jak i „Złoty Róg” wychodzą na plac Kościuszki, także i ten ostatni ma </w:t>
      </w:r>
      <w:r>
        <w:t>swój udział w filmie</w:t>
      </w:r>
      <w:r w:rsidRPr="00382798">
        <w:t xml:space="preserve">. Przed kamerą pojawia się </w:t>
      </w:r>
      <w:r>
        <w:t xml:space="preserve">on między innymi w scenie, w której Kramer </w:t>
      </w:r>
      <w:r w:rsidRPr="00382798">
        <w:t>udaje się na spotkanie z Natalią</w:t>
      </w:r>
      <w:r>
        <w:t xml:space="preserve"> i </w:t>
      </w:r>
      <w:r w:rsidRPr="00382798">
        <w:t xml:space="preserve">wsiada do auta, </w:t>
      </w:r>
      <w:r>
        <w:t xml:space="preserve">stojącego przed jego bankiem. </w:t>
      </w:r>
      <w:r w:rsidRPr="00382798">
        <w:t xml:space="preserve">Grający Kramera Leonard Pietraszak wychodzi na ulicę wyjściem, którego adres to </w:t>
      </w:r>
      <w:r>
        <w:t>p</w:t>
      </w:r>
      <w:r w:rsidRPr="00382798">
        <w:t xml:space="preserve">lac Kościuszki 6.    </w:t>
      </w:r>
    </w:p>
    <w:p w14:paraId="539F1CBF" w14:textId="77777777" w:rsidR="00901E1F" w:rsidRDefault="00901E1F" w:rsidP="00BC7441">
      <w:pPr>
        <w:rPr>
          <w:b/>
        </w:rPr>
      </w:pPr>
    </w:p>
    <w:p w14:paraId="24175ADB" w14:textId="71EE3F04" w:rsidR="00901E1F" w:rsidRDefault="00901E1F" w:rsidP="00BC7441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BF483D9" wp14:editId="4E72FE5D">
            <wp:extent cx="5760720" cy="10744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CA2EF" w14:textId="3CBD026A" w:rsidR="00BC7441" w:rsidRDefault="00BC7441" w:rsidP="00BC7441">
      <w:pPr>
        <w:rPr>
          <w:b/>
        </w:rPr>
      </w:pPr>
      <w:r w:rsidRPr="006825E8">
        <w:rPr>
          <w:b/>
        </w:rPr>
        <w:t>Zakończenie</w:t>
      </w:r>
    </w:p>
    <w:p w14:paraId="4F1363FE" w14:textId="77777777" w:rsidR="00BC7441" w:rsidRPr="00C25810" w:rsidRDefault="00BC7441" w:rsidP="00BC7441">
      <w:pPr>
        <w:pStyle w:val="Tekstprzypisudolneg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25810">
        <w:rPr>
          <w:rFonts w:asciiTheme="minorHAnsi" w:hAnsiTheme="minorHAnsi" w:cstheme="minorHAnsi"/>
          <w:sz w:val="22"/>
          <w:szCs w:val="22"/>
        </w:rPr>
        <w:t xml:space="preserve">Z okazji 30. rocznicy premiery filmu „Vabank” we wrześniu 2012 roku w Piotrkowie odbył się happening „Vabank III” zorganizowany przez Ośrodek Działań Artystycznych, zaś w listopadzie 2014 roku odsłonięto na ulicy Sieradzkiej w Piotrkowie, jako pierwszą na filmowym piotrkowskim szlaku, tablicę upamiętniającą plener i pobyt w mieście ekipy filmowej „Vabanku”. Rok później, w maju 2015 roku, także na tej samej ulicy, pod siedzibą filmowego Banku Kramera, osłonięto Ławeczkę Kwinto.   </w:t>
      </w:r>
    </w:p>
    <w:p w14:paraId="4930065D" w14:textId="77777777" w:rsidR="00C25810" w:rsidRDefault="00C25810" w:rsidP="00BC7441">
      <w:pPr>
        <w:jc w:val="both"/>
        <w:rPr>
          <w:rFonts w:cstheme="minorHAnsi"/>
          <w:b/>
        </w:rPr>
      </w:pPr>
    </w:p>
    <w:p w14:paraId="5248CD43" w14:textId="77777777" w:rsidR="00C25810" w:rsidRDefault="00C25810" w:rsidP="00BC7441">
      <w:pPr>
        <w:jc w:val="both"/>
        <w:rPr>
          <w:rFonts w:cstheme="minorHAnsi"/>
          <w:b/>
        </w:rPr>
      </w:pPr>
    </w:p>
    <w:p w14:paraId="35EFF7D1" w14:textId="5270F3E1" w:rsidR="00BC7441" w:rsidRPr="00C25810" w:rsidRDefault="00BC7441" w:rsidP="00BC7441">
      <w:pPr>
        <w:jc w:val="both"/>
        <w:rPr>
          <w:rFonts w:cstheme="minorHAnsi"/>
          <w:b/>
        </w:rPr>
      </w:pPr>
      <w:r w:rsidRPr="00C25810">
        <w:rPr>
          <w:rFonts w:cstheme="minorHAnsi"/>
          <w:b/>
        </w:rPr>
        <w:t>Podsumowanie</w:t>
      </w:r>
    </w:p>
    <w:p w14:paraId="5202E005" w14:textId="77777777" w:rsidR="00BC7441" w:rsidRPr="00C25810" w:rsidRDefault="00BC7441" w:rsidP="00BC7441">
      <w:pPr>
        <w:jc w:val="both"/>
        <w:rPr>
          <w:rFonts w:cstheme="minorHAnsi"/>
        </w:rPr>
      </w:pPr>
      <w:r w:rsidRPr="00C25810">
        <w:rPr>
          <w:rFonts w:cstheme="minorHAnsi"/>
        </w:rPr>
        <w:t>Dyskusja z uczestnikami prelekcji, odpowiedzi na ich ewentualne pytania.</w:t>
      </w:r>
    </w:p>
    <w:p w14:paraId="53590A83" w14:textId="77777777" w:rsidR="00BC7441" w:rsidRPr="008E716E" w:rsidRDefault="00BC7441" w:rsidP="00BC7441"/>
    <w:p w14:paraId="19F5369B" w14:textId="77777777" w:rsidR="00BC7441" w:rsidRDefault="00BC7441" w:rsidP="00BC7441">
      <w:pPr>
        <w:pStyle w:val="Tekstprzypisudolnego"/>
        <w:jc w:val="both"/>
        <w:rPr>
          <w:sz w:val="24"/>
          <w:szCs w:val="24"/>
        </w:rPr>
      </w:pPr>
    </w:p>
    <w:p w14:paraId="6F3CAB2D" w14:textId="77777777" w:rsidR="00BC7441" w:rsidRPr="006825E8" w:rsidRDefault="00BC7441" w:rsidP="00BC7441">
      <w:pPr>
        <w:rPr>
          <w:b/>
        </w:rPr>
      </w:pPr>
    </w:p>
    <w:p w14:paraId="05C1E051" w14:textId="057FD982" w:rsidR="00BC7441" w:rsidRPr="008E716E" w:rsidRDefault="00BC7441" w:rsidP="00BC7441">
      <w:pPr>
        <w:jc w:val="center"/>
      </w:pPr>
    </w:p>
    <w:p w14:paraId="79C73AB8" w14:textId="77777777" w:rsidR="00BC7441" w:rsidRPr="0017483D" w:rsidRDefault="00BC7441" w:rsidP="00BC7441">
      <w:pPr>
        <w:tabs>
          <w:tab w:val="left" w:pos="5148"/>
        </w:tabs>
      </w:pPr>
    </w:p>
    <w:p w14:paraId="1992FF4C" w14:textId="77777777" w:rsidR="00077F94" w:rsidRDefault="00000000"/>
    <w:sectPr w:rsidR="00077F94" w:rsidSect="00C25810">
      <w:footerReference w:type="default" r:id="rId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A067" w14:textId="77777777" w:rsidR="0017483D" w:rsidRDefault="00000000" w:rsidP="0017483D">
    <w:pPr>
      <w:spacing w:after="0" w:line="240" w:lineRule="auto"/>
    </w:pPr>
    <w:r>
      <w:t xml:space="preserve">                                                       </w:t>
    </w:r>
  </w:p>
  <w:p w14:paraId="6BC343F1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7EB7B4" wp14:editId="505A22C5">
          <wp:simplePos x="0" y="0"/>
          <wp:positionH relativeFrom="column">
            <wp:posOffset>616585</wp:posOffset>
          </wp:positionH>
          <wp:positionV relativeFrom="paragraph">
            <wp:posOffset>62865</wp:posOffset>
          </wp:positionV>
          <wp:extent cx="1082040" cy="65214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>
      <w:t xml:space="preserve"> </w:t>
    </w:r>
    <w:r w:rsidRPr="001D7452">
      <w:rPr>
        <w:color w:val="808080" w:themeColor="background1" w:themeShade="80"/>
        <w:sz w:val="20"/>
        <w:szCs w:val="20"/>
      </w:rPr>
      <w:t xml:space="preserve">Piotrkowska Fundacja </w:t>
    </w:r>
    <w:r w:rsidRPr="001D7452">
      <w:rPr>
        <w:color w:val="808080" w:themeColor="background1" w:themeShade="80"/>
        <w:sz w:val="20"/>
        <w:szCs w:val="20"/>
      </w:rPr>
      <w:t>Talentów ul. Polna1 97 - 300 Piotrków Trybunalski</w:t>
    </w:r>
  </w:p>
  <w:p w14:paraId="3D125B0E" w14:textId="77777777" w:rsidR="0017483D" w:rsidRPr="001D7452" w:rsidRDefault="00000000" w:rsidP="0017483D">
    <w:pPr>
      <w:spacing w:after="0" w:line="240" w:lineRule="auto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        </w:t>
    </w:r>
    <w:r>
      <w:rPr>
        <w:color w:val="808080" w:themeColor="background1" w:themeShade="80"/>
        <w:sz w:val="20"/>
        <w:szCs w:val="20"/>
        <w:lang w:val="en-GB"/>
      </w:rPr>
      <w:t xml:space="preserve">      </w:t>
    </w:r>
    <w:r w:rsidRPr="001D7452">
      <w:rPr>
        <w:color w:val="808080" w:themeColor="background1" w:themeShade="80"/>
        <w:sz w:val="20"/>
        <w:szCs w:val="20"/>
        <w:lang w:val="en-GB"/>
      </w:rPr>
      <w:t>tel. 667921238, 508 075237</w:t>
    </w:r>
  </w:p>
  <w:p w14:paraId="043BEE26" w14:textId="77777777" w:rsidR="0017483D" w:rsidRPr="001D7452" w:rsidRDefault="00000000" w:rsidP="0017483D">
    <w:pPr>
      <w:spacing w:after="0" w:line="240" w:lineRule="auto"/>
      <w:jc w:val="center"/>
      <w:rPr>
        <w:color w:val="808080" w:themeColor="background1" w:themeShade="80"/>
        <w:sz w:val="20"/>
        <w:szCs w:val="20"/>
        <w:lang w:val="en-GB"/>
      </w:rPr>
    </w:pPr>
    <w:r>
      <w:rPr>
        <w:color w:val="808080" w:themeColor="background1" w:themeShade="80"/>
        <w:sz w:val="20"/>
        <w:szCs w:val="20"/>
        <w:lang w:val="en-GB"/>
      </w:rPr>
      <w:t xml:space="preserve">                                             </w:t>
    </w:r>
    <w:r w:rsidRPr="001D7452">
      <w:rPr>
        <w:color w:val="808080" w:themeColor="background1" w:themeShade="80"/>
        <w:sz w:val="20"/>
        <w:szCs w:val="20"/>
        <w:lang w:val="en-GB"/>
      </w:rPr>
      <w:t>e-mail: piotrkowskafundacjatalentow@gmail.com</w:t>
    </w:r>
  </w:p>
  <w:p w14:paraId="0A2BD4EA" w14:textId="77777777" w:rsidR="0017483D" w:rsidRDefault="00000000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41"/>
    <w:rsid w:val="001769A6"/>
    <w:rsid w:val="004F711A"/>
    <w:rsid w:val="00901E1F"/>
    <w:rsid w:val="00BC7441"/>
    <w:rsid w:val="00C2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0E0A"/>
  <w15:chartTrackingRefBased/>
  <w15:docId w15:val="{D71F03B6-FDFD-44C9-8EF4-C86FD68E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7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441"/>
  </w:style>
  <w:style w:type="paragraph" w:styleId="Tekstprzypisudolnego">
    <w:name w:val="footnote text"/>
    <w:basedOn w:val="Normalny"/>
    <w:link w:val="TekstprzypisudolnegoZnak"/>
    <w:semiHidden/>
    <w:rsid w:val="00BC7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74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Nowaczewski</dc:creator>
  <cp:keywords/>
  <dc:description/>
  <cp:lastModifiedBy>Adam Nowaczewski</cp:lastModifiedBy>
  <cp:revision>2</cp:revision>
  <dcterms:created xsi:type="dcterms:W3CDTF">2022-07-20T16:51:00Z</dcterms:created>
  <dcterms:modified xsi:type="dcterms:W3CDTF">2022-07-20T17:00:00Z</dcterms:modified>
</cp:coreProperties>
</file>